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6D2B" w14:textId="18FD3B9C" w:rsidR="00921FE3" w:rsidRDefault="00817B0B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AMAZONEN-WERKE rozwija swoją Akademię</w:t>
      </w:r>
    </w:p>
    <w:p w14:paraId="45DED852" w14:textId="4FA1D309" w:rsidR="006A5FA5" w:rsidRPr="004A4E71" w:rsidRDefault="00817B0B" w:rsidP="001D5F6F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b/>
          <w:i/>
        </w:rPr>
        <w:t>Nowe centrum szkoleniowe w Altmoorhausen oficjalnie otwarte</w:t>
      </w:r>
    </w:p>
    <w:p w14:paraId="111DA97E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F211211" w14:textId="524774FF" w:rsidR="00817B0B" w:rsidRDefault="00817B0B" w:rsidP="004A5B4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Altmoorhausen, 15 sierpnia 2025 r. – Wraz z inauguracją nowego centrum szkoleniowego w zakładzie produkcyjnym w Altmoorhausen AMAZONEN-WERKE osiąga kolejny kamień milowy na drodze ciągłego rozwoju wiedzy specjalistycznej i szkoleń praktycznych. Nowoczesny budynek uzupełnia istniejącą koncepcję szkoleniową o centralnie położony, zaawansowany technicznie obiekt z bezpośrednim dostępem do okolicznych pól uprawnych.</w:t>
      </w:r>
    </w:p>
    <w:p w14:paraId="10621591" w14:textId="60831103" w:rsidR="004A5B46" w:rsidRPr="00817B0B" w:rsidRDefault="004A5B46" w:rsidP="004A5B4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2BED1BF" w14:textId="1C055806" w:rsidR="00817B0B" w:rsidRPr="00FC1D7B" w:rsidRDefault="00817B0B" w:rsidP="00FC1D7B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>
        <w:rPr>
          <w:rFonts w:ascii="Arial" w:hAnsi="Arial"/>
        </w:rPr>
        <w:t xml:space="preserve">Zaprojektowane z rozmachem centrum o łącznej powierzchni 2430 metrów kwadratowych oferuje optymalne warunki do prowadzenia szkoleń, szczególnie w zakresie techniki ochrony roślin AMAZONE i techniki w rolnictwie wielkopowierzchniowym. Duża powierzchnia hali umożliwia na przykład pełne rozłożenie i prezentację opryskiwaczy polowych AMAZONE o szerokości roboczej do 48 metrów – jest to szczególnie przydatne w złych warunkach pogodowych. W obszarach szkoleniowych będą dostępne demonstracyjne egzemplarze aktualnie oferowanych maszyn, modele i symulacje. Bezpośrednia bliskość pól umożliwia uwzględnienie w szkoleniach jeszcze intensywniejszych działań w terenie z wykorzystaniem szerszego zakresu produktów. Oprócz obszaru prezentacji nowy budynek obejmuje dużą recepcję, sale zajęć i ogólną salę konferencyjną na potrzeby różnych wydarzeń. </w:t>
      </w:r>
    </w:p>
    <w:p w14:paraId="5519FFEB" w14:textId="77777777" w:rsidR="00880F71" w:rsidRPr="00817B0B" w:rsidRDefault="00880F71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D814F5F" w14:textId="110FD75B" w:rsidR="00817B0B" w:rsidRPr="00817B0B" w:rsidRDefault="00BC6E2E" w:rsidP="00F22BC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Swoją pierwszą lokalizację szkoleniową firma uruchomiła w Hude w 2008 r., początkowo w celu organizacji i prowadzenia szkoleń serwisowych. Wraz z założeniem Akademii AMAZONE w 2019 r. portfolio zostało poszerzone o szkolenia sprzedażowe, dzięki czemu obecnie dostępna jest holistyczna oferta dla różnych grup docelowych. Centralne obiekty Akademii znajdują się obecnie w Altmoorhausen i Hude. Dodatkowe programy szkoleniowe odbywają się w </w:t>
      </w:r>
      <w:r>
        <w:rPr>
          <w:rFonts w:ascii="Arial" w:hAnsi="Arial"/>
        </w:rPr>
        <w:lastRenderedPageBreak/>
        <w:t>siedzibie AMAZONE w Hasbergen-Gaste, w niemieckich oddziałach sprzedażowych, a także we współpracy z DEULA (Niemiecką Szkołą Inżynierii Rolniczej) w Warendorfie. Oprócz tego Akademia oferuje ukierunkowane szkolenia w zakresie sprzedaży i serwisu AMAZONE we własnych lokalizacjach na całym świecie.</w:t>
      </w:r>
    </w:p>
    <w:p w14:paraId="14CED831" w14:textId="77777777" w:rsidR="00817B0B" w:rsidRPr="00817B0B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5845913" w14:textId="2CCA3818" w:rsidR="00E44CCA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centrum Akademii znajdują się ludzie, którzy rozwijają produkty AMAZONE, sprzedają je, utrzymują lub ich używają. Partnerzy handlowi i serwisowi korzystają z ukierunkowanych szkoleń dla swoich sprzedawców i techników serwisowych, podczas gdy rolnicy i usługodawcy otrzymują wsparcie w postaci praktycznych szkoleń dla operatorów. W ramach Grupy AMAZONE regularnie organizowane i przeprowadzane są również szkolenia dla pracowników działów obsługi posprzedażnej, sprzedaży, badań i rozwoju, produkcji i zapewnienia jakości. </w:t>
      </w:r>
    </w:p>
    <w:p w14:paraId="66B6CC62" w14:textId="77777777" w:rsidR="00E44CCA" w:rsidRDefault="00E44CCA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42A7EF0" w14:textId="4DB437A6" w:rsidR="00817B0B" w:rsidRPr="00817B0B" w:rsidRDefault="008E00D6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Szkolenia oferowane są przez cały rok. Większość kursów odbywa się między październikiem a marcem i obejmuje szeroki zakres tematów – od technologii i serwisu części zamiennych, zastosowań maszyn i uprawy roślin po konserwację, rozwiązywanie problemów i wsparcie sprzedaży. Treści nauczane są przez doświadczonych trenerów AMAZONE i zewnętrznych prelegentów. Akademia AMAZONE zatrudnia obecnie 14 osób, w tym trenerów technicznych, trenerów sprzedaży, menedżerów treści do zarządzania dokumentacją serwisową oraz twórców treści do tworzenia inteligentnych modułów edukacyjnych.</w:t>
      </w:r>
    </w:p>
    <w:p w14:paraId="2D54A87C" w14:textId="77777777" w:rsidR="00817B0B" w:rsidRPr="00817B0B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7875F4" w14:textId="05D43266" w:rsidR="003901EF" w:rsidRPr="00817B0B" w:rsidRDefault="003901EF" w:rsidP="003901E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Akademia stanowi zatem centralny element zapewniający jakość usług i wzmacniający międzynarodową konkurencyjność – praktyczny, innowacyjny i zorientowany na przyszłość. Oprócz sesji szkoleniowych nowy obiekt będzie gościł wydarzenia takie jak konferencje prasowe, dni partnerów handlowych i nie tylko.</w:t>
      </w:r>
    </w:p>
    <w:p w14:paraId="281D4892" w14:textId="77777777" w:rsidR="004D1508" w:rsidRPr="000E634E" w:rsidRDefault="004D1508" w:rsidP="004D1508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0E634E">
        <w:rPr>
          <w:rFonts w:ascii="Arial" w:eastAsia="Arial" w:hAnsi="Arial" w:cs="Arial"/>
          <w:b/>
          <w:bCs/>
          <w:noProof/>
        </w:rPr>
        <w:lastRenderedPageBreak/>
        <w:drawing>
          <wp:inline distT="0" distB="0" distL="0" distR="0" wp14:anchorId="6E13DECF" wp14:editId="45A75A29">
            <wp:extent cx="5766887" cy="4322618"/>
            <wp:effectExtent l="0" t="0" r="5715" b="1905"/>
            <wp:docPr id="1249504408" name="Grafik 1" descr="Ein Bild, das Kleidung, Person, Schuhwerk, Man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504408" name="Grafik 1" descr="Ein Bild, das Kleidung, Person, Schuhwerk, Man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841" cy="43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1850F" w14:textId="2586DFC6" w:rsidR="004D1508" w:rsidRDefault="004D1508" w:rsidP="004D1508">
      <w:pPr>
        <w:spacing w:after="120" w:line="360" w:lineRule="auto"/>
        <w:ind w:left="567" w:right="1695"/>
        <w:rPr>
          <w:rFonts w:ascii="Arial" w:eastAsia="Arial" w:hAnsi="Arial" w:cs="Arial"/>
          <w:b/>
          <w:bCs/>
          <w:sz w:val="22"/>
          <w:szCs w:val="22"/>
        </w:rPr>
      </w:pPr>
      <w:r w:rsidRPr="004D1508">
        <w:rPr>
          <w:rFonts w:ascii="Arial" w:eastAsia="Arial" w:hAnsi="Arial" w:cs="Arial"/>
          <w:b/>
          <w:bCs/>
          <w:sz w:val="22"/>
          <w:szCs w:val="22"/>
        </w:rPr>
        <w:t>Uroczyste otwarcie nowego Centrum Szkoleniowego AMAZONE Academy.</w:t>
      </w:r>
    </w:p>
    <w:p w14:paraId="0675DF23" w14:textId="4CF4D1E5" w:rsidR="004D1508" w:rsidRPr="004D1508" w:rsidRDefault="004D1508" w:rsidP="002A3A4D">
      <w:pPr>
        <w:spacing w:after="120" w:line="360" w:lineRule="auto"/>
        <w:ind w:left="567" w:right="1497"/>
        <w:rPr>
          <w:rFonts w:ascii="Arial" w:eastAsia="Arial" w:hAnsi="Arial" w:cs="Arial"/>
          <w:sz w:val="22"/>
          <w:szCs w:val="22"/>
        </w:rPr>
      </w:pPr>
      <w:r w:rsidRPr="004D1508">
        <w:rPr>
          <w:rFonts w:ascii="Arial" w:eastAsia="Arial" w:hAnsi="Arial" w:cs="Arial"/>
          <w:b/>
          <w:bCs/>
          <w:sz w:val="22"/>
          <w:szCs w:val="22"/>
        </w:rPr>
        <w:t xml:space="preserve">Na zdjęciu (od lewej) : </w:t>
      </w:r>
      <w:r w:rsidRPr="004D1508">
        <w:rPr>
          <w:rFonts w:ascii="Arial" w:eastAsia="Arial" w:hAnsi="Arial" w:cs="Arial"/>
          <w:sz w:val="22"/>
          <w:szCs w:val="22"/>
        </w:rPr>
        <w:t>Andreas Hemeyer (Dyrektor Zarządzający Grupy AMAZONE) , dr Stephan Evers (Dyrektor Zarządzający Grupy AMAZONE) , dr Justus Dreyer (Preze Zarządu i właściciel Grupy AMAZONE) , Christian Pundt (Starosta Powiatu Oldemburg) , Christian Dreyer (Prezes Zarządu i właściciel Grupy AMAZONE) , Markus Welk (Kierownik Serwisu AMAZONE) , Joerg Skatulla (Burmistrz m.Hude) ,Bettina Dreyer (rodzina właścicieli AMAZONE) , Tim Summerhill (Kierownik Akademii AMAZONE)</w:t>
      </w:r>
    </w:p>
    <w:p w14:paraId="72FDE9E0" w14:textId="77777777" w:rsidR="004D1508" w:rsidRPr="004D1508" w:rsidRDefault="004D1508" w:rsidP="004D150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2021E01" w14:textId="77777777" w:rsidR="004D1508" w:rsidRDefault="004D1508" w:rsidP="004D150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39D68884" wp14:editId="42438060">
            <wp:extent cx="5943600" cy="3962400"/>
            <wp:effectExtent l="0" t="0" r="0" b="0"/>
            <wp:docPr id="1586878782" name="Grafik 1" descr="Ein Bild, das draußen, Himmel, Gebäude, Immobili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878782" name="Grafik 1" descr="Ein Bild, das draußen, Himmel, Gebäude, Immobili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5C7EE" w14:textId="1F4C9D44" w:rsidR="004D1508" w:rsidRDefault="002004C2" w:rsidP="004D1508">
      <w:pPr>
        <w:spacing w:after="120" w:line="360" w:lineRule="auto"/>
        <w:ind w:left="567" w:right="1695"/>
        <w:rPr>
          <w:rFonts w:ascii="Arial" w:eastAsia="Arial" w:hAnsi="Arial" w:cs="Arial"/>
          <w:b/>
          <w:bCs/>
          <w:sz w:val="22"/>
          <w:szCs w:val="22"/>
        </w:rPr>
      </w:pPr>
      <w:r w:rsidRPr="002004C2">
        <w:rPr>
          <w:rFonts w:ascii="Arial" w:eastAsia="Arial" w:hAnsi="Arial" w:cs="Arial"/>
          <w:b/>
          <w:bCs/>
          <w:sz w:val="22"/>
          <w:szCs w:val="22"/>
        </w:rPr>
        <w:t>Nowe Centrum Szkoleniowe AMAZONE Academy : powierzchnia dla największych maszyn i idealne warunki dla praktycznych szkoleń.</w:t>
      </w:r>
    </w:p>
    <w:p w14:paraId="29F9C768" w14:textId="29135185" w:rsidR="004A4E71" w:rsidRDefault="004A4E71">
      <w:pPr>
        <w:rPr>
          <w:rFonts w:ascii="Arial" w:hAnsi="Arial" w:cs="Arial"/>
          <w:bCs/>
        </w:rPr>
      </w:pPr>
    </w:p>
    <w:p w14:paraId="41EE7BE1" w14:textId="77777777" w:rsidR="004D1508" w:rsidRDefault="004D1508">
      <w:pPr>
        <w:rPr>
          <w:rFonts w:ascii="Arial" w:hAnsi="Arial" w:cs="Arial"/>
          <w:bCs/>
        </w:rPr>
      </w:pPr>
    </w:p>
    <w:p w14:paraId="01252279" w14:textId="77777777" w:rsidR="004D1508" w:rsidRDefault="004D1508">
      <w:pPr>
        <w:rPr>
          <w:rFonts w:ascii="Arial" w:hAnsi="Arial" w:cs="Arial"/>
          <w:bCs/>
        </w:rPr>
      </w:pPr>
    </w:p>
    <w:p w14:paraId="36C90BA7" w14:textId="77777777" w:rsidR="004D1508" w:rsidRDefault="004D1508">
      <w:pPr>
        <w:rPr>
          <w:rFonts w:ascii="Arial" w:hAnsi="Arial" w:cs="Arial"/>
          <w:bCs/>
        </w:rPr>
      </w:pPr>
    </w:p>
    <w:p w14:paraId="3DFFD5A8" w14:textId="77777777" w:rsidR="004D1508" w:rsidRDefault="004D1508">
      <w:pPr>
        <w:rPr>
          <w:rFonts w:ascii="Arial" w:hAnsi="Arial" w:cs="Arial"/>
          <w:bCs/>
        </w:rPr>
      </w:pPr>
    </w:p>
    <w:p w14:paraId="135B4635" w14:textId="77777777" w:rsidR="004D1508" w:rsidRDefault="004D1508">
      <w:pPr>
        <w:rPr>
          <w:rFonts w:ascii="Arial" w:hAnsi="Arial" w:cs="Arial"/>
          <w:bCs/>
        </w:rPr>
      </w:pPr>
    </w:p>
    <w:p w14:paraId="3DF1D39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014E7B82" w14:textId="7CE9E7C3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0" w:history="1">
        <w:r w:rsidR="004D1508" w:rsidRPr="00006CD6">
          <w:rPr>
            <w:rStyle w:val="Hyperlink"/>
            <w:rFonts w:ascii="Arial" w:hAnsi="Arial"/>
            <w:sz w:val="20"/>
          </w:rPr>
          <w:t>www.amazone.pl</w:t>
        </w:r>
      </w:hyperlink>
    </w:p>
    <w:p w14:paraId="3AE4DA2E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892FA24" wp14:editId="39931DCE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EB42DF" wp14:editId="6B715973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68174F4" wp14:editId="5F70AF4C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01DDCA" wp14:editId="3FA6466E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8E8BEB4" wp14:editId="43E8F567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1935AF">
      <w:headerReference w:type="default" r:id="rId26"/>
      <w:footerReference w:type="default" r:id="rId27"/>
      <w:pgSz w:w="11901" w:h="16840" w:code="9"/>
      <w:pgMar w:top="1980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6916" w14:textId="77777777" w:rsidR="00817B0B" w:rsidRDefault="00817B0B">
      <w:r>
        <w:separator/>
      </w:r>
    </w:p>
  </w:endnote>
  <w:endnote w:type="continuationSeparator" w:id="0">
    <w:p w14:paraId="0DB9AE84" w14:textId="77777777" w:rsidR="00817B0B" w:rsidRDefault="0081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BD8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950AB6E" wp14:editId="26CDA668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DB40D8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0AB6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DB40D8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A75989B" wp14:editId="4C6C4E52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512DF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2057BB9" wp14:editId="5768638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AAEBDD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5ABF7E5F" wp14:editId="7F5FE929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4ABCB8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2DAC889C" w14:textId="118C0563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</w:t>
                          </w:r>
                          <w:r w:rsidR="004D1508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BF7E5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4ABCB8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2DAC889C" w14:textId="118C0563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</w:t>
                    </w:r>
                    <w:r w:rsidR="004D1508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3216" w14:textId="77777777" w:rsidR="00817B0B" w:rsidRDefault="00817B0B">
      <w:r>
        <w:separator/>
      </w:r>
    </w:p>
  </w:footnote>
  <w:footnote w:type="continuationSeparator" w:id="0">
    <w:p w14:paraId="49F0B79C" w14:textId="77777777" w:rsidR="00817B0B" w:rsidRDefault="00817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1F58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BC8678" wp14:editId="1A7F847C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80C441" w14:textId="4E56E4BE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sierpień 2025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BC8678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D80C441" w14:textId="4E56E4BE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prasowy – sierpień 2025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90A4930" wp14:editId="0AA67C80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622869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002E79C" wp14:editId="7A7C0C7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009BD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3F7CF76" wp14:editId="54DE903F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5D4BE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7CF7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15D4BE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B0B"/>
    <w:rsid w:val="000008BF"/>
    <w:rsid w:val="0000280B"/>
    <w:rsid w:val="00003E4F"/>
    <w:rsid w:val="000047C6"/>
    <w:rsid w:val="000055DA"/>
    <w:rsid w:val="0000569A"/>
    <w:rsid w:val="00005750"/>
    <w:rsid w:val="000057B1"/>
    <w:rsid w:val="000059F8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86F21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38FA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A48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5579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3872"/>
    <w:rsid w:val="00175B5E"/>
    <w:rsid w:val="001764F2"/>
    <w:rsid w:val="00177C1F"/>
    <w:rsid w:val="00182044"/>
    <w:rsid w:val="00185E00"/>
    <w:rsid w:val="00187777"/>
    <w:rsid w:val="00187DF2"/>
    <w:rsid w:val="001926C2"/>
    <w:rsid w:val="001935AF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00E4"/>
    <w:rsid w:val="002004C2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97A57"/>
    <w:rsid w:val="002A08F9"/>
    <w:rsid w:val="002A2D94"/>
    <w:rsid w:val="002A3A4D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01E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C7E4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6948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5B46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508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594C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12CE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06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0D77"/>
    <w:rsid w:val="005B0F57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5CE2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5F7C20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435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6DB6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4573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5DEF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19F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B0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0F71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42A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00D6"/>
    <w:rsid w:val="008E16F1"/>
    <w:rsid w:val="008E2078"/>
    <w:rsid w:val="008E26EA"/>
    <w:rsid w:val="008E37A2"/>
    <w:rsid w:val="008E416F"/>
    <w:rsid w:val="008E4FBE"/>
    <w:rsid w:val="008E4FE2"/>
    <w:rsid w:val="008E605B"/>
    <w:rsid w:val="008E7382"/>
    <w:rsid w:val="008E7B1F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0522"/>
    <w:rsid w:val="009E0669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882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291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3DAB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6E2E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317F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E98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75625"/>
    <w:rsid w:val="00D76CAB"/>
    <w:rsid w:val="00D8077E"/>
    <w:rsid w:val="00D81F2C"/>
    <w:rsid w:val="00D829C8"/>
    <w:rsid w:val="00D83715"/>
    <w:rsid w:val="00D83CEC"/>
    <w:rsid w:val="00D83DCE"/>
    <w:rsid w:val="00D844CA"/>
    <w:rsid w:val="00D84C86"/>
    <w:rsid w:val="00D85976"/>
    <w:rsid w:val="00D85CDD"/>
    <w:rsid w:val="00D86892"/>
    <w:rsid w:val="00D909EB"/>
    <w:rsid w:val="00D90D6B"/>
    <w:rsid w:val="00D93ED6"/>
    <w:rsid w:val="00D955F1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79B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B42"/>
    <w:rsid w:val="00E353FA"/>
    <w:rsid w:val="00E36347"/>
    <w:rsid w:val="00E371A2"/>
    <w:rsid w:val="00E4238C"/>
    <w:rsid w:val="00E42B8E"/>
    <w:rsid w:val="00E42F21"/>
    <w:rsid w:val="00E43F32"/>
    <w:rsid w:val="00E44961"/>
    <w:rsid w:val="00E44CCA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3F4D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2BC7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6C6A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97504"/>
    <w:rsid w:val="00FA0A20"/>
    <w:rsid w:val="00FA19B2"/>
    <w:rsid w:val="00FA7542"/>
    <w:rsid w:val="00FA75B7"/>
    <w:rsid w:val="00FB0135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1D7B"/>
    <w:rsid w:val="00FC7AC2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89663A"/>
  <w15:docId w15:val="{15AE747F-DB38-452F-AD4B-930EC31D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D1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pl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596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Projekt komunikatu prasowego</vt:lpstr>
      <vt:lpstr>PI Amazone Jahresbericht 2008</vt:lpstr>
    </vt:vector>
  </TitlesOfParts>
  <Manager/>
  <Company/>
  <LinksUpToDate>false</LinksUpToDate>
  <CharactersWithSpaces>4757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21</cp:revision>
  <cp:lastPrinted>2010-02-24T09:10:00Z</cp:lastPrinted>
  <dcterms:created xsi:type="dcterms:W3CDTF">2025-07-15T13:43:00Z</dcterms:created>
  <dcterms:modified xsi:type="dcterms:W3CDTF">2025-08-21T08:57:00Z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